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Bone Music    </w:t>
      </w:r>
      <w:r>
        <w:rPr>
          <w:rtl w:val="0"/>
        </w:rPr>
        <w:t xml:space="preserve"> Fugitive Waves Episode #37                      Name_________________________</w:t>
      </w:r>
    </w:p>
    <w:p>
      <w:pPr>
        <w:pStyle w:val="Body"/>
        <w:bidi w:val="0"/>
      </w:pPr>
      <w:r>
        <w:rPr>
          <w:rtl w:val="0"/>
        </w:rPr>
        <w:t>http://www.kitchensisters.org/2015/12/22/fugitive-waves-episode-37-bone-music-a-collaboration-with-99-invisible/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Where does this story take place?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When does this story take place?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was the </w:t>
      </w:r>
      <w:r>
        <w:rPr>
          <w:rtl w:val="0"/>
        </w:rPr>
        <w:t>“</w:t>
      </w:r>
      <w:r>
        <w:rPr>
          <w:rtl w:val="0"/>
        </w:rPr>
        <w:t>Golden Dog Gang</w:t>
      </w:r>
      <w:r>
        <w:rPr>
          <w:rtl w:val="0"/>
        </w:rPr>
        <w:t>”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were people making the records out of, and what tools did they use to make them?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would people sell/trade the records?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did the KGB do to thwart black market record sales?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censorship?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the Black Market?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