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E2" w:rsidRPr="00AB3084" w:rsidRDefault="00AB7804">
      <w:pPr>
        <w:jc w:val="center"/>
        <w:rPr>
          <w:rFonts w:ascii="Arial" w:eastAsia="Arimo" w:hAnsi="Arial" w:cs="Arial"/>
          <w:b/>
          <w:sz w:val="32"/>
        </w:rPr>
      </w:pPr>
      <w:bookmarkStart w:id="0" w:name="_GoBack"/>
      <w:bookmarkEnd w:id="0"/>
      <w:r w:rsidRPr="00AB3084">
        <w:rPr>
          <w:rFonts w:ascii="Arial" w:eastAsia="Arimo" w:hAnsi="Arial" w:cs="Arial"/>
          <w:b/>
          <w:sz w:val="32"/>
        </w:rPr>
        <w:t xml:space="preserve">Literary Watercolor Reflections </w:t>
      </w:r>
    </w:p>
    <w:p w:rsidR="00330BE2" w:rsidRPr="00AB3084" w:rsidRDefault="00AB7804">
      <w:pPr>
        <w:jc w:val="center"/>
        <w:rPr>
          <w:rFonts w:ascii="Times New Roman" w:eastAsia="Arimo" w:hAnsi="Times New Roman" w:cs="Times New Roman"/>
        </w:rPr>
      </w:pPr>
      <w:r w:rsidRPr="00AB3084">
        <w:rPr>
          <w:rFonts w:ascii="Times New Roman" w:eastAsia="Arimo" w:hAnsi="Times New Roman" w:cs="Times New Roman"/>
        </w:rPr>
        <w:t>(Round 1: Imagery)</w:t>
      </w:r>
    </w:p>
    <w:p w:rsidR="00330BE2" w:rsidRPr="00AB3084" w:rsidRDefault="00330BE2">
      <w:pPr>
        <w:jc w:val="center"/>
        <w:rPr>
          <w:rFonts w:ascii="Times New Roman" w:eastAsia="Arimo" w:hAnsi="Times New Roman" w:cs="Times New Roman"/>
        </w:rPr>
      </w:pPr>
    </w:p>
    <w:p w:rsidR="00330BE2" w:rsidRPr="00AB3084" w:rsidRDefault="00AB3084">
      <w:pPr>
        <w:jc w:val="center"/>
        <w:rPr>
          <w:rFonts w:ascii="Times New Roman" w:eastAsia="Arimo" w:hAnsi="Times New Roman" w:cs="Times New Roman"/>
        </w:rPr>
      </w:pPr>
      <w:r>
        <w:rPr>
          <w:rFonts w:ascii="Times New Roman" w:eastAsia="Arimo" w:hAnsi="Times New Roman" w:cs="Times New Roman"/>
        </w:rPr>
        <w:t xml:space="preserve">How many sessions to complete? </w:t>
      </w:r>
      <w:r w:rsidR="00AB7804" w:rsidRPr="00AB3084">
        <w:rPr>
          <w:rFonts w:ascii="Times New Roman" w:eastAsia="Arimo" w:hAnsi="Times New Roman" w:cs="Times New Roman"/>
        </w:rPr>
        <w:t>4</w:t>
      </w:r>
    </w:p>
    <w:p w:rsidR="00330BE2" w:rsidRPr="00AB3084" w:rsidRDefault="00AB3084">
      <w:pPr>
        <w:jc w:val="center"/>
        <w:rPr>
          <w:rFonts w:ascii="Times New Roman" w:eastAsia="Arimo" w:hAnsi="Times New Roman" w:cs="Times New Roman"/>
        </w:rPr>
      </w:pPr>
      <w:r>
        <w:rPr>
          <w:rFonts w:ascii="Times New Roman" w:eastAsia="Arimo" w:hAnsi="Times New Roman" w:cs="Times New Roman"/>
        </w:rPr>
        <w:t xml:space="preserve">How long per session? </w:t>
      </w:r>
      <w:r w:rsidR="00AB7804" w:rsidRPr="00AB3084">
        <w:rPr>
          <w:rFonts w:ascii="Times New Roman" w:eastAsia="Arimo" w:hAnsi="Times New Roman" w:cs="Times New Roman"/>
        </w:rPr>
        <w:t>1 hour</w:t>
      </w:r>
    </w:p>
    <w:p w:rsidR="00330BE2" w:rsidRPr="00AB3084" w:rsidRDefault="00330BE2">
      <w:pPr>
        <w:jc w:val="center"/>
        <w:rPr>
          <w:rFonts w:ascii="Times New Roman" w:eastAsia="Arimo" w:hAnsi="Times New Roman" w:cs="Times New Roman"/>
        </w:rPr>
      </w:pPr>
    </w:p>
    <w:tbl>
      <w:tblPr>
        <w:tblStyle w:val="a"/>
        <w:tblW w:w="8856" w:type="dxa"/>
        <w:tblBorders>
          <w:top w:val="nil"/>
          <w:left w:val="nil"/>
          <w:bottom w:val="nil"/>
          <w:right w:val="nil"/>
          <w:insideH w:val="nil"/>
          <w:insideV w:val="nil"/>
        </w:tblBorders>
        <w:tblLayout w:type="fixed"/>
        <w:tblLook w:val="0400" w:firstRow="0" w:lastRow="0" w:firstColumn="0" w:lastColumn="0" w:noHBand="0" w:noVBand="1"/>
      </w:tblPr>
      <w:tblGrid>
        <w:gridCol w:w="3078"/>
        <w:gridCol w:w="1350"/>
        <w:gridCol w:w="4428"/>
      </w:tblGrid>
      <w:tr w:rsidR="00330BE2" w:rsidRPr="00AB3084">
        <w:tc>
          <w:tcPr>
            <w:tcW w:w="4428" w:type="dxa"/>
            <w:gridSpan w:val="2"/>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Big Idea</w:t>
            </w:r>
          </w:p>
        </w:tc>
        <w:tc>
          <w:tcPr>
            <w:tcW w:w="4428" w:type="dxa"/>
            <w:tcBorders>
              <w:top w:val="single" w:sz="4" w:space="0" w:color="000000"/>
              <w:right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c>
          <w:tcPr>
            <w:tcW w:w="8856" w:type="dxa"/>
            <w:gridSpan w:val="3"/>
            <w:tcBorders>
              <w:left w:val="single" w:sz="4" w:space="0" w:color="000000"/>
              <w:bottom w:val="single" w:sz="4" w:space="0" w:color="000000"/>
              <w:right w:val="single" w:sz="4" w:space="0" w:color="000000"/>
            </w:tcBorders>
          </w:tcPr>
          <w:p w:rsidR="00330BE2" w:rsidRPr="00AB3084" w:rsidRDefault="00AB7804">
            <w:pPr>
              <w:numPr>
                <w:ilvl w:val="0"/>
                <w:numId w:val="4"/>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 xml:space="preserve">Literary images that evoke emotions can be represented without words, through colors &amp; textures. </w:t>
            </w:r>
          </w:p>
          <w:p w:rsidR="00330BE2" w:rsidRPr="00AB3084" w:rsidRDefault="00AB7804">
            <w:pPr>
              <w:numPr>
                <w:ilvl w:val="0"/>
                <w:numId w:val="4"/>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Expressing word based imagery and figurative language via color and texture</w:t>
            </w:r>
          </w:p>
        </w:tc>
      </w:tr>
      <w:tr w:rsidR="00330BE2" w:rsidRPr="00AB3084">
        <w:tc>
          <w:tcPr>
            <w:tcW w:w="8856" w:type="dxa"/>
            <w:gridSpan w:val="3"/>
            <w:tcBorders>
              <w:bottom w:val="single" w:sz="4" w:space="0" w:color="000000"/>
            </w:tcBorders>
          </w:tcPr>
          <w:p w:rsidR="00330BE2" w:rsidRPr="00AB3084" w:rsidRDefault="00330BE2">
            <w:pPr>
              <w:spacing w:before="120" w:after="120"/>
              <w:rPr>
                <w:rFonts w:ascii="Times New Roman" w:eastAsia="Arimo" w:hAnsi="Times New Roman" w:cs="Times New Roman"/>
                <w:sz w:val="22"/>
                <w:szCs w:val="22"/>
              </w:rPr>
            </w:pPr>
          </w:p>
        </w:tc>
      </w:tr>
      <w:tr w:rsidR="00330BE2" w:rsidRPr="00AB3084">
        <w:tc>
          <w:tcPr>
            <w:tcW w:w="4428" w:type="dxa"/>
            <w:gridSpan w:val="2"/>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Essential Questions</w:t>
            </w:r>
          </w:p>
        </w:tc>
        <w:tc>
          <w:tcPr>
            <w:tcW w:w="4428" w:type="dxa"/>
            <w:tcBorders>
              <w:top w:val="single" w:sz="4" w:space="0" w:color="000000"/>
              <w:right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c>
          <w:tcPr>
            <w:tcW w:w="8856" w:type="dxa"/>
            <w:gridSpan w:val="3"/>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 xml:space="preserve">How can I express a feeling without words?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 xml:space="preserve">How can I use color &amp; texture to express a feeling?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bookmarkStart w:id="1" w:name="_oeuxrbwiys8e" w:colFirst="0" w:colLast="0"/>
            <w:bookmarkEnd w:id="1"/>
            <w:r w:rsidRPr="00AB3084">
              <w:rPr>
                <w:rFonts w:ascii="Times New Roman" w:eastAsia="Arimo" w:hAnsi="Times New Roman" w:cs="Times New Roman"/>
                <w:color w:val="000000"/>
                <w:sz w:val="22"/>
                <w:szCs w:val="22"/>
              </w:rPr>
              <w:t>How do authors use descriptive language to express human emotions?</w:t>
            </w:r>
          </w:p>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bookmarkStart w:id="2" w:name="_3ggn13tid7uj" w:colFirst="0" w:colLast="0"/>
            <w:bookmarkEnd w:id="2"/>
            <w:r w:rsidRPr="00AB3084">
              <w:rPr>
                <w:rFonts w:ascii="Times New Roman" w:eastAsia="Arimo" w:hAnsi="Times New Roman" w:cs="Times New Roman"/>
                <w:sz w:val="22"/>
                <w:szCs w:val="22"/>
              </w:rPr>
              <w:t>How do I relate imagery without words or drawing?</w:t>
            </w:r>
            <w:r w:rsidRPr="00AB3084">
              <w:rPr>
                <w:rFonts w:ascii="Times New Roman" w:eastAsia="Arimo" w:hAnsi="Times New Roman" w:cs="Times New Roman"/>
                <w:color w:val="000000"/>
                <w:sz w:val="22"/>
                <w:szCs w:val="22"/>
              </w:rPr>
              <w:tab/>
            </w:r>
            <w:r w:rsidRPr="00AB3084">
              <w:rPr>
                <w:rFonts w:ascii="Times New Roman" w:eastAsia="Arimo" w:hAnsi="Times New Roman" w:cs="Times New Roman"/>
                <w:color w:val="000000"/>
                <w:sz w:val="22"/>
                <w:szCs w:val="22"/>
              </w:rPr>
              <w:tab/>
            </w:r>
          </w:p>
        </w:tc>
      </w:tr>
      <w:tr w:rsidR="00330BE2" w:rsidRPr="00AB3084">
        <w:tc>
          <w:tcPr>
            <w:tcW w:w="8856" w:type="dxa"/>
            <w:gridSpan w:val="3"/>
            <w:tcBorders>
              <w:top w:val="single" w:sz="4" w:space="0" w:color="000000"/>
              <w:bottom w:val="single" w:sz="4" w:space="0" w:color="000000"/>
            </w:tcBorders>
          </w:tcPr>
          <w:p w:rsidR="00330BE2" w:rsidRPr="00AB3084" w:rsidRDefault="00330BE2">
            <w:pPr>
              <w:pBdr>
                <w:top w:val="nil"/>
                <w:left w:val="nil"/>
                <w:bottom w:val="nil"/>
                <w:right w:val="nil"/>
                <w:between w:val="nil"/>
              </w:pBdr>
              <w:spacing w:before="120" w:after="120"/>
              <w:ind w:left="720" w:hanging="720"/>
              <w:rPr>
                <w:rFonts w:ascii="Times New Roman" w:eastAsia="Arimo" w:hAnsi="Times New Roman" w:cs="Times New Roman"/>
                <w:color w:val="000000"/>
                <w:sz w:val="22"/>
                <w:szCs w:val="22"/>
              </w:rPr>
            </w:pPr>
          </w:p>
        </w:tc>
      </w:tr>
      <w:tr w:rsidR="00330BE2" w:rsidRPr="00AB3084">
        <w:tc>
          <w:tcPr>
            <w:tcW w:w="3078" w:type="dxa"/>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Studio Habits of Mind</w:t>
            </w:r>
          </w:p>
        </w:tc>
        <w:tc>
          <w:tcPr>
            <w:tcW w:w="5778" w:type="dxa"/>
            <w:gridSpan w:val="2"/>
            <w:tcBorders>
              <w:top w:val="single" w:sz="4" w:space="0" w:color="000000"/>
              <w:right w:val="single" w:sz="4" w:space="0" w:color="000000"/>
            </w:tcBorders>
          </w:tcPr>
          <w:p w:rsidR="00330BE2" w:rsidRPr="00AB3084" w:rsidRDefault="00330BE2">
            <w:pPr>
              <w:rPr>
                <w:rFonts w:ascii="Times New Roman" w:eastAsia="Arimo" w:hAnsi="Times New Roman" w:cs="Times New Roman"/>
                <w:sz w:val="22"/>
                <w:szCs w:val="22"/>
                <w:u w:val="single"/>
              </w:rPr>
            </w:pPr>
          </w:p>
        </w:tc>
      </w:tr>
      <w:tr w:rsidR="00330BE2" w:rsidRPr="00AB3084">
        <w:tc>
          <w:tcPr>
            <w:tcW w:w="3078" w:type="dxa"/>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Express</w:t>
            </w:r>
          </w:p>
        </w:tc>
        <w:tc>
          <w:tcPr>
            <w:tcW w:w="5778" w:type="dxa"/>
            <w:gridSpan w:val="2"/>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Understand Art Worlds</w:t>
            </w:r>
          </w:p>
        </w:tc>
      </w:tr>
      <w:tr w:rsidR="00330BE2" w:rsidRPr="00AB3084">
        <w:tc>
          <w:tcPr>
            <w:tcW w:w="3078"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Reflect</w:t>
            </w:r>
          </w:p>
        </w:tc>
        <w:tc>
          <w:tcPr>
            <w:tcW w:w="5778" w:type="dxa"/>
            <w:gridSpan w:val="2"/>
            <w:tcBorders>
              <w:top w:val="single" w:sz="4" w:space="0" w:color="000000"/>
              <w:left w:val="single" w:sz="4" w:space="0" w:color="000000"/>
              <w:bottom w:val="single" w:sz="4" w:space="0" w:color="000000"/>
              <w:right w:val="single" w:sz="4" w:space="0" w:color="000000"/>
            </w:tcBorders>
          </w:tcPr>
          <w:p w:rsidR="00330BE2" w:rsidRPr="00AB3084" w:rsidRDefault="00330BE2">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p>
        </w:tc>
      </w:tr>
      <w:tr w:rsidR="00330BE2" w:rsidRPr="00AB3084">
        <w:tc>
          <w:tcPr>
            <w:tcW w:w="3078"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color w:val="000000"/>
                <w:sz w:val="22"/>
                <w:szCs w:val="22"/>
              </w:rPr>
              <w:t>Stretch &amp; Explore</w:t>
            </w:r>
          </w:p>
        </w:tc>
        <w:tc>
          <w:tcPr>
            <w:tcW w:w="5778" w:type="dxa"/>
            <w:gridSpan w:val="2"/>
            <w:tcBorders>
              <w:top w:val="single" w:sz="4" w:space="0" w:color="000000"/>
              <w:left w:val="single" w:sz="4" w:space="0" w:color="000000"/>
              <w:bottom w:val="single" w:sz="4" w:space="0" w:color="000000"/>
              <w:right w:val="single" w:sz="4" w:space="0" w:color="000000"/>
            </w:tcBorders>
          </w:tcPr>
          <w:p w:rsidR="00330BE2" w:rsidRPr="00AB3084" w:rsidRDefault="00330BE2">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p>
        </w:tc>
      </w:tr>
      <w:tr w:rsidR="00330BE2" w:rsidRPr="00AB3084">
        <w:tc>
          <w:tcPr>
            <w:tcW w:w="3078" w:type="dxa"/>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rPr>
            </w:pPr>
          </w:p>
        </w:tc>
        <w:tc>
          <w:tcPr>
            <w:tcW w:w="5778" w:type="dxa"/>
            <w:gridSpan w:val="2"/>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rPr>
          <w:trHeight w:val="280"/>
        </w:trPr>
        <w:tc>
          <w:tcPr>
            <w:tcW w:w="3078" w:type="dxa"/>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 xml:space="preserve">CCSS </w:t>
            </w:r>
          </w:p>
        </w:tc>
        <w:tc>
          <w:tcPr>
            <w:tcW w:w="5778" w:type="dxa"/>
            <w:gridSpan w:val="2"/>
            <w:tcBorders>
              <w:top w:val="single" w:sz="4" w:space="0" w:color="000000"/>
              <w:right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c>
          <w:tcPr>
            <w:tcW w:w="8856" w:type="dxa"/>
            <w:gridSpan w:val="3"/>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sz w:val="22"/>
                <w:szCs w:val="22"/>
              </w:rPr>
            </w:pPr>
            <w:r w:rsidRPr="00AB3084">
              <w:rPr>
                <w:rFonts w:ascii="Times New Roman" w:eastAsia="Arimo" w:hAnsi="Times New Roman" w:cs="Times New Roman"/>
                <w:sz w:val="22"/>
                <w:szCs w:val="22"/>
              </w:rPr>
              <w:t>ELA Literature 4:</w:t>
            </w:r>
            <w:r w:rsidRPr="00AB3084">
              <w:rPr>
                <w:rFonts w:ascii="Times New Roman" w:eastAsia="Arimo" w:hAnsi="Times New Roman" w:cs="Times New Roman"/>
                <w:sz w:val="22"/>
                <w:szCs w:val="22"/>
              </w:rPr>
              <w:tab/>
            </w:r>
            <w:r w:rsidRPr="00AB3084">
              <w:rPr>
                <w:rFonts w:ascii="Times New Roman" w:eastAsia="Arimo" w:hAnsi="Times New Roman" w:cs="Times New Roman"/>
                <w:sz w:val="22"/>
                <w:szCs w:val="22"/>
              </w:rPr>
              <w:tab/>
            </w:r>
            <w:r w:rsidRPr="00AB3084">
              <w:rPr>
                <w:rFonts w:ascii="Times New Roman" w:eastAsia="Arimo" w:hAnsi="Times New Roman" w:cs="Times New Roman"/>
                <w:sz w:val="22"/>
                <w:szCs w:val="22"/>
              </w:rPr>
              <w:tab/>
            </w:r>
            <w:r w:rsidRPr="00AB3084">
              <w:rPr>
                <w:rFonts w:ascii="Times New Roman" w:eastAsia="Arimo" w:hAnsi="Times New Roman" w:cs="Times New Roman"/>
                <w:sz w:val="22"/>
                <w:szCs w:val="22"/>
              </w:rPr>
              <w:tab/>
            </w:r>
            <w:r w:rsidRPr="00AB3084">
              <w:rPr>
                <w:rFonts w:ascii="Times New Roman" w:eastAsia="Arimo" w:hAnsi="Times New Roman" w:cs="Times New Roman"/>
                <w:sz w:val="22"/>
                <w:szCs w:val="22"/>
              </w:rPr>
              <w:tab/>
            </w:r>
            <w:r w:rsidRPr="00AB3084">
              <w:rPr>
                <w:rFonts w:ascii="Times New Roman" w:eastAsia="Arimo" w:hAnsi="Times New Roman" w:cs="Times New Roman"/>
                <w:sz w:val="22"/>
                <w:szCs w:val="22"/>
              </w:rPr>
              <w:tab/>
            </w:r>
          </w:p>
          <w:p w:rsidR="00330BE2" w:rsidRPr="00AB3084" w:rsidRDefault="00AB7804">
            <w:pPr>
              <w:numPr>
                <w:ilvl w:val="1"/>
                <w:numId w:val="6"/>
              </w:numPr>
              <w:pBdr>
                <w:top w:val="nil"/>
                <w:left w:val="nil"/>
                <w:bottom w:val="nil"/>
                <w:right w:val="nil"/>
                <w:between w:val="nil"/>
              </w:pBdr>
              <w:spacing w:before="60" w:after="60"/>
              <w:rPr>
                <w:rFonts w:ascii="Times New Roman" w:hAnsi="Times New Roman" w:cs="Times New Roman"/>
                <w:sz w:val="22"/>
                <w:szCs w:val="22"/>
              </w:rPr>
            </w:pPr>
            <w:r w:rsidRPr="00AB3084">
              <w:rPr>
                <w:rFonts w:ascii="Times New Roman" w:eastAsia="Arimo" w:hAnsi="Times New Roman" w:cs="Times New Roman"/>
                <w:sz w:val="22"/>
                <w:szCs w:val="22"/>
              </w:rPr>
              <w:t xml:space="preserve">Determine the meaning of words and phrases as they are used in a text, </w:t>
            </w:r>
            <w:r w:rsidRPr="00AB3084">
              <w:rPr>
                <w:rFonts w:ascii="Times New Roman" w:eastAsia="Arimo" w:hAnsi="Times New Roman" w:cs="Times New Roman"/>
                <w:b/>
                <w:sz w:val="22"/>
                <w:szCs w:val="22"/>
              </w:rPr>
              <w:t>including figurative and connotative meanings; analyze the impact of specific word choices on meaning and tone,</w:t>
            </w:r>
            <w:r w:rsidRPr="00AB3084">
              <w:rPr>
                <w:rFonts w:ascii="Times New Roman" w:eastAsia="Arimo" w:hAnsi="Times New Roman" w:cs="Times New Roman"/>
                <w:sz w:val="22"/>
                <w:szCs w:val="22"/>
              </w:rPr>
              <w:t xml:space="preserve"> including analogies or allusions to other texts.</w:t>
            </w:r>
          </w:p>
        </w:tc>
      </w:tr>
      <w:tr w:rsidR="00330BE2" w:rsidRPr="00AB3084">
        <w:tc>
          <w:tcPr>
            <w:tcW w:w="3078" w:type="dxa"/>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rPr>
            </w:pPr>
          </w:p>
        </w:tc>
        <w:tc>
          <w:tcPr>
            <w:tcW w:w="5778" w:type="dxa"/>
            <w:gridSpan w:val="2"/>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c>
          <w:tcPr>
            <w:tcW w:w="3078" w:type="dxa"/>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 xml:space="preserve">National Arts Standards </w:t>
            </w:r>
          </w:p>
        </w:tc>
        <w:tc>
          <w:tcPr>
            <w:tcW w:w="5778" w:type="dxa"/>
            <w:gridSpan w:val="2"/>
            <w:tcBorders>
              <w:top w:val="single" w:sz="4" w:space="0" w:color="000000"/>
              <w:right w:val="single" w:sz="4" w:space="0" w:color="000000"/>
            </w:tcBorders>
          </w:tcPr>
          <w:p w:rsidR="00330BE2" w:rsidRPr="00AB3084" w:rsidRDefault="00330BE2">
            <w:pPr>
              <w:rPr>
                <w:rFonts w:ascii="Times New Roman" w:eastAsia="Arimo" w:hAnsi="Times New Roman" w:cs="Times New Roman"/>
                <w:sz w:val="22"/>
                <w:szCs w:val="22"/>
              </w:rPr>
            </w:pPr>
          </w:p>
        </w:tc>
      </w:tr>
      <w:tr w:rsidR="00330BE2" w:rsidRPr="00AB3084">
        <w:tc>
          <w:tcPr>
            <w:tcW w:w="8856" w:type="dxa"/>
            <w:gridSpan w:val="3"/>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VA:Cr2.1.8a Demonstrate willingness to experiment, innovate, and take risks to pursue ideas, forms, and meanings that emerge in the process of artmaking or designing.</w:t>
            </w:r>
          </w:p>
        </w:tc>
      </w:tr>
      <w:tr w:rsidR="00330BE2" w:rsidRPr="00AB3084">
        <w:tc>
          <w:tcPr>
            <w:tcW w:w="3078" w:type="dxa"/>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u w:val="single"/>
              </w:rPr>
            </w:pPr>
          </w:p>
        </w:tc>
        <w:tc>
          <w:tcPr>
            <w:tcW w:w="5778" w:type="dxa"/>
            <w:gridSpan w:val="2"/>
            <w:tcBorders>
              <w:top w:val="single" w:sz="4" w:space="0" w:color="000000"/>
              <w:bottom w:val="single" w:sz="4" w:space="0" w:color="000000"/>
            </w:tcBorders>
          </w:tcPr>
          <w:p w:rsidR="00330BE2" w:rsidRPr="00AB3084" w:rsidRDefault="00330BE2">
            <w:pPr>
              <w:rPr>
                <w:rFonts w:ascii="Times New Roman" w:eastAsia="Arimo" w:hAnsi="Times New Roman" w:cs="Times New Roman"/>
                <w:sz w:val="22"/>
                <w:szCs w:val="22"/>
              </w:rPr>
            </w:pPr>
          </w:p>
        </w:tc>
      </w:tr>
    </w:tbl>
    <w:p w:rsidR="00330BE2" w:rsidRPr="00AB3084" w:rsidRDefault="00330BE2">
      <w:pPr>
        <w:rPr>
          <w:rFonts w:ascii="Times New Roman" w:eastAsia="Arimo" w:hAnsi="Times New Roman" w:cs="Times New Roman"/>
        </w:rPr>
      </w:pPr>
    </w:p>
    <w:p w:rsidR="00330BE2" w:rsidRPr="00AB3084" w:rsidRDefault="00AB7804">
      <w:pPr>
        <w:widowControl w:val="0"/>
        <w:pBdr>
          <w:top w:val="nil"/>
          <w:left w:val="nil"/>
          <w:bottom w:val="nil"/>
          <w:right w:val="nil"/>
          <w:between w:val="nil"/>
        </w:pBdr>
        <w:spacing w:line="276" w:lineRule="auto"/>
        <w:rPr>
          <w:rFonts w:ascii="Times New Roman" w:eastAsia="Arimo" w:hAnsi="Times New Roman" w:cs="Times New Roman"/>
        </w:rPr>
        <w:sectPr w:rsidR="00330BE2" w:rsidRPr="00AB3084">
          <w:footerReference w:type="even" r:id="rId7"/>
          <w:footerReference w:type="default" r:id="rId8"/>
          <w:pgSz w:w="12240" w:h="15840"/>
          <w:pgMar w:top="1440" w:right="1440" w:bottom="1440" w:left="1440" w:header="720" w:footer="720" w:gutter="0"/>
          <w:pgNumType w:start="1"/>
          <w:cols w:space="720"/>
        </w:sectPr>
      </w:pPr>
      <w:r w:rsidRPr="00AB3084">
        <w:rPr>
          <w:rFonts w:ascii="Times New Roman" w:hAnsi="Times New Roman" w:cs="Times New Roman"/>
        </w:rPr>
        <w:br w:type="page"/>
      </w:r>
    </w:p>
    <w:p w:rsidR="00330BE2" w:rsidRPr="00AB3084" w:rsidRDefault="00330BE2">
      <w:pPr>
        <w:rPr>
          <w:rFonts w:ascii="Times New Roman" w:eastAsia="Arimo" w:hAnsi="Times New Roman" w:cs="Times New Roman"/>
        </w:rPr>
      </w:pPr>
    </w:p>
    <w:tbl>
      <w:tblPr>
        <w:tblStyle w:val="a0"/>
        <w:tblW w:w="8856" w:type="dxa"/>
        <w:tblBorders>
          <w:top w:val="nil"/>
          <w:left w:val="nil"/>
          <w:bottom w:val="nil"/>
          <w:right w:val="nil"/>
          <w:insideH w:val="nil"/>
          <w:insideV w:val="nil"/>
        </w:tblBorders>
        <w:tblLayout w:type="fixed"/>
        <w:tblLook w:val="0400" w:firstRow="0" w:lastRow="0" w:firstColumn="0" w:lastColumn="0" w:noHBand="0" w:noVBand="1"/>
      </w:tblPr>
      <w:tblGrid>
        <w:gridCol w:w="4484"/>
        <w:gridCol w:w="885"/>
        <w:gridCol w:w="3487"/>
      </w:tblGrid>
      <w:tr w:rsidR="00330BE2" w:rsidRPr="00AB3084">
        <w:tc>
          <w:tcPr>
            <w:tcW w:w="8856" w:type="dxa"/>
            <w:gridSpan w:val="3"/>
            <w:tcBorders>
              <w:bottom w:val="single" w:sz="4" w:space="0" w:color="000000"/>
            </w:tcBorders>
          </w:tcPr>
          <w:p w:rsidR="00330BE2" w:rsidRPr="00836F93" w:rsidRDefault="00AB7804">
            <w:pPr>
              <w:spacing w:before="60" w:after="60"/>
              <w:jc w:val="center"/>
              <w:rPr>
                <w:rFonts w:ascii="Times New Roman" w:eastAsia="Arimo" w:hAnsi="Times New Roman" w:cs="Times New Roman"/>
                <w:b/>
                <w:sz w:val="22"/>
                <w:szCs w:val="22"/>
                <w:u w:val="single"/>
              </w:rPr>
            </w:pPr>
            <w:r w:rsidRPr="00836F93">
              <w:rPr>
                <w:rFonts w:ascii="Times New Roman" w:eastAsia="Arimo" w:hAnsi="Times New Roman" w:cs="Times New Roman"/>
                <w:b/>
                <w:sz w:val="22"/>
                <w:szCs w:val="22"/>
              </w:rPr>
              <w:t>Sessions 1-3</w:t>
            </w:r>
          </w:p>
        </w:tc>
      </w:tr>
      <w:tr w:rsidR="00330BE2" w:rsidRPr="00AB3084">
        <w:tc>
          <w:tcPr>
            <w:tcW w:w="5369" w:type="dxa"/>
            <w:gridSpan w:val="2"/>
            <w:tcBorders>
              <w:top w:val="single" w:sz="4" w:space="0" w:color="000000"/>
              <w:left w:val="single" w:sz="4" w:space="0" w:color="000000"/>
            </w:tcBorders>
          </w:tcPr>
          <w:p w:rsidR="00330BE2" w:rsidRPr="00AB3084" w:rsidRDefault="00AB7804">
            <w:pPr>
              <w:rPr>
                <w:rFonts w:ascii="Times New Roman" w:eastAsia="Arimo" w:hAnsi="Times New Roman" w:cs="Times New Roman"/>
                <w:sz w:val="22"/>
                <w:szCs w:val="22"/>
              </w:rPr>
            </w:pPr>
            <w:r w:rsidRPr="00836F93">
              <w:rPr>
                <w:rFonts w:ascii="Times New Roman" w:eastAsia="Arimo" w:hAnsi="Times New Roman" w:cs="Times New Roman"/>
                <w:b/>
                <w:sz w:val="22"/>
                <w:szCs w:val="22"/>
              </w:rPr>
              <w:t>Learning Goal</w:t>
            </w:r>
            <w:r w:rsidRPr="00AB3084">
              <w:rPr>
                <w:rFonts w:ascii="Times New Roman" w:eastAsia="Arimo" w:hAnsi="Times New Roman" w:cs="Times New Roman"/>
                <w:sz w:val="22"/>
                <w:szCs w:val="22"/>
              </w:rPr>
              <w:t xml:space="preserve"> (Student will be able to…)</w:t>
            </w:r>
          </w:p>
        </w:tc>
        <w:tc>
          <w:tcPr>
            <w:tcW w:w="3487" w:type="dxa"/>
            <w:tcBorders>
              <w:top w:val="single" w:sz="4" w:space="0" w:color="000000"/>
              <w:right w:val="single" w:sz="4" w:space="0" w:color="000000"/>
            </w:tcBorders>
          </w:tcPr>
          <w:p w:rsidR="00330BE2" w:rsidRPr="00AB3084" w:rsidRDefault="00AB7804">
            <w:pPr>
              <w:rPr>
                <w:rFonts w:ascii="Times New Roman" w:eastAsia="Arimo" w:hAnsi="Times New Roman" w:cs="Times New Roman"/>
                <w:sz w:val="22"/>
                <w:szCs w:val="22"/>
                <w:u w:val="single"/>
              </w:rPr>
            </w:pPr>
            <w:r w:rsidRPr="00AB3084">
              <w:rPr>
                <w:rFonts w:ascii="Times New Roman" w:eastAsia="Arimo" w:hAnsi="Times New Roman" w:cs="Times New Roman"/>
                <w:sz w:val="22"/>
                <w:szCs w:val="22"/>
                <w:u w:val="single"/>
              </w:rPr>
              <w:t>Assessment</w:t>
            </w:r>
          </w:p>
        </w:tc>
      </w:tr>
      <w:tr w:rsidR="00330BE2" w:rsidRPr="00AB3084">
        <w:tc>
          <w:tcPr>
            <w:tcW w:w="5369" w:type="dxa"/>
            <w:gridSpan w:val="2"/>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...process imagery and figurative language, and connect it to emotion and color in the abstract</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SWBAT use various watercolor techniques to express meaning and convey ideas and emotion</w:t>
            </w:r>
          </w:p>
        </w:tc>
        <w:tc>
          <w:tcPr>
            <w:tcW w:w="3487" w:type="dxa"/>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Final product painted and submitted.</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Typed reflection on process</w:t>
            </w:r>
          </w:p>
        </w:tc>
      </w:tr>
      <w:tr w:rsidR="00330BE2" w:rsidRPr="00AB3084">
        <w:trPr>
          <w:trHeight w:val="200"/>
        </w:trPr>
        <w:tc>
          <w:tcPr>
            <w:tcW w:w="5369" w:type="dxa"/>
            <w:gridSpan w:val="2"/>
            <w:tcBorders>
              <w:top w:val="single" w:sz="4" w:space="0" w:color="000000"/>
              <w:bottom w:val="single" w:sz="4" w:space="0" w:color="000000"/>
            </w:tcBorders>
          </w:tcPr>
          <w:p w:rsidR="00330BE2" w:rsidRPr="00AB3084" w:rsidRDefault="00330BE2">
            <w:pPr>
              <w:jc w:val="center"/>
              <w:rPr>
                <w:rFonts w:ascii="Times New Roman" w:eastAsia="Arimo" w:hAnsi="Times New Roman" w:cs="Times New Roman"/>
                <w:sz w:val="22"/>
                <w:szCs w:val="22"/>
              </w:rPr>
            </w:pPr>
          </w:p>
        </w:tc>
        <w:tc>
          <w:tcPr>
            <w:tcW w:w="3487" w:type="dxa"/>
            <w:tcBorders>
              <w:top w:val="single" w:sz="4" w:space="0" w:color="000000"/>
              <w:bottom w:val="single" w:sz="4" w:space="0" w:color="000000"/>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4484" w:type="dxa"/>
            <w:tcBorders>
              <w:top w:val="single" w:sz="4" w:space="0" w:color="000000"/>
              <w:bottom w:val="single" w:sz="4" w:space="0" w:color="000000"/>
            </w:tcBorders>
          </w:tcPr>
          <w:p w:rsidR="00330BE2" w:rsidRPr="00AB3084" w:rsidRDefault="00330BE2">
            <w:pPr>
              <w:jc w:val="center"/>
              <w:rPr>
                <w:rFonts w:ascii="Times New Roman" w:eastAsia="Arimo" w:hAnsi="Times New Roman" w:cs="Times New Roman"/>
                <w:sz w:val="22"/>
                <w:szCs w:val="22"/>
              </w:rPr>
            </w:pPr>
          </w:p>
        </w:tc>
        <w:tc>
          <w:tcPr>
            <w:tcW w:w="4372" w:type="dxa"/>
            <w:gridSpan w:val="2"/>
            <w:tcBorders>
              <w:top w:val="single" w:sz="4" w:space="0" w:color="000000"/>
              <w:bottom w:val="single" w:sz="4" w:space="0" w:color="000000"/>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4484" w:type="dxa"/>
            <w:tcBorders>
              <w:top w:val="single" w:sz="4" w:space="0" w:color="000000"/>
              <w:lef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Materials</w:t>
            </w:r>
          </w:p>
        </w:tc>
        <w:tc>
          <w:tcPr>
            <w:tcW w:w="4372" w:type="dxa"/>
            <w:gridSpan w:val="2"/>
            <w:tcBorders>
              <w:top w:val="single" w:sz="4" w:space="0" w:color="000000"/>
              <w:right w:val="single" w:sz="4" w:space="0" w:color="000000"/>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Preparation</w:t>
            </w:r>
          </w:p>
        </w:tc>
      </w:tr>
      <w:tr w:rsidR="00330BE2" w:rsidRPr="00AB3084">
        <w:tc>
          <w:tcPr>
            <w:tcW w:w="4484" w:type="dxa"/>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Watercolors and brushes</w:t>
            </w:r>
          </w:p>
        </w:tc>
        <w:tc>
          <w:tcPr>
            <w:tcW w:w="4372" w:type="dxa"/>
            <w:gridSpan w:val="2"/>
            <w:tcBorders>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create and label small exemplar of common watercolor techniques</w:t>
            </w: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watercolor paper</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paper on tables, materials gathered</w:t>
            </w: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exemplar of techniques, labeled</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class discussion / activity prior day to select figurative language from text</w:t>
            </w: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water cups, rags, newspaper for desks</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class examples on large poster paper (optional)</w:t>
            </w: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Text selections</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330BE2">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1"/>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Drying rack</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330BE2">
            <w:pPr>
              <w:pBdr>
                <w:top w:val="nil"/>
                <w:left w:val="nil"/>
                <w:bottom w:val="nil"/>
                <w:right w:val="nil"/>
                <w:between w:val="nil"/>
              </w:pBdr>
              <w:spacing w:before="60" w:after="60"/>
              <w:ind w:left="720" w:hanging="360"/>
              <w:rPr>
                <w:rFonts w:ascii="Times New Roman" w:eastAsia="Arimo" w:hAnsi="Times New Roman" w:cs="Times New Roman"/>
                <w:color w:val="000000"/>
                <w:sz w:val="22"/>
                <w:szCs w:val="22"/>
              </w:rPr>
            </w:pPr>
          </w:p>
        </w:tc>
      </w:tr>
      <w:tr w:rsidR="00330BE2" w:rsidRPr="00AB3084">
        <w:tc>
          <w:tcPr>
            <w:tcW w:w="4484" w:type="dxa"/>
            <w:tcBorders>
              <w:top w:val="single" w:sz="4" w:space="0" w:color="000000"/>
              <w:left w:val="nil"/>
              <w:bottom w:val="single" w:sz="4" w:space="0" w:color="000000"/>
              <w:right w:val="nil"/>
            </w:tcBorders>
          </w:tcPr>
          <w:p w:rsidR="00330BE2" w:rsidRPr="00836F93" w:rsidRDefault="00330BE2">
            <w:pPr>
              <w:jc w:val="center"/>
              <w:rPr>
                <w:rFonts w:ascii="Times New Roman" w:eastAsia="Arimo" w:hAnsi="Times New Roman" w:cs="Times New Roman"/>
                <w:b/>
                <w:sz w:val="22"/>
                <w:szCs w:val="22"/>
              </w:rPr>
            </w:pPr>
          </w:p>
        </w:tc>
        <w:tc>
          <w:tcPr>
            <w:tcW w:w="4372" w:type="dxa"/>
            <w:gridSpan w:val="2"/>
            <w:tcBorders>
              <w:top w:val="single" w:sz="4" w:space="0" w:color="000000"/>
              <w:left w:val="nil"/>
              <w:bottom w:val="single" w:sz="4" w:space="0" w:color="000000"/>
              <w:right w:val="nil"/>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4484" w:type="dxa"/>
            <w:tcBorders>
              <w:top w:val="single" w:sz="4" w:space="0" w:color="000000"/>
              <w:left w:val="single" w:sz="4" w:space="0" w:color="000000"/>
              <w:bottom w:val="nil"/>
              <w:right w:val="nil"/>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Vocabulary</w:t>
            </w:r>
          </w:p>
        </w:tc>
        <w:tc>
          <w:tcPr>
            <w:tcW w:w="4372" w:type="dxa"/>
            <w:gridSpan w:val="2"/>
            <w:tcBorders>
              <w:top w:val="single" w:sz="4" w:space="0" w:color="000000"/>
              <w:left w:val="nil"/>
              <w:bottom w:val="nil"/>
              <w:right w:val="single" w:sz="4" w:space="0" w:color="000000"/>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4484" w:type="dxa"/>
            <w:tcBorders>
              <w:top w:val="nil"/>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medium (material used in art)</w:t>
            </w:r>
          </w:p>
        </w:tc>
        <w:tc>
          <w:tcPr>
            <w:tcW w:w="4372" w:type="dxa"/>
            <w:gridSpan w:val="2"/>
            <w:tcBorders>
              <w:top w:val="nil"/>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gritty (textured with small bits)</w:t>
            </w:r>
          </w:p>
        </w:tc>
      </w:tr>
      <w:tr w:rsidR="00330BE2" w:rsidRPr="00AB3084">
        <w:tc>
          <w:tcPr>
            <w:tcW w:w="4484" w:type="dxa"/>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gradient (softly / smoothly changing)</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texture (feeling of surface)</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variegated (no uniform, changing)</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vibrant (richly colored)</w:t>
            </w:r>
          </w:p>
        </w:tc>
        <w:tc>
          <w:tcPr>
            <w:tcW w:w="4372" w:type="dxa"/>
            <w:gridSpan w:val="2"/>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render (create, draw)</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stipple (small dots)</w:t>
            </w:r>
          </w:p>
          <w:p w:rsidR="00330BE2" w:rsidRPr="00AB3084" w:rsidRDefault="00AB7804">
            <w:pPr>
              <w:numPr>
                <w:ilvl w:val="0"/>
                <w:numId w:val="6"/>
              </w:numPr>
              <w:pBdr>
                <w:top w:val="nil"/>
                <w:left w:val="nil"/>
                <w:bottom w:val="nil"/>
                <w:right w:val="nil"/>
                <w:between w:val="nil"/>
              </w:pBd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technique (method of doing)</w:t>
            </w:r>
          </w:p>
        </w:tc>
      </w:tr>
      <w:tr w:rsidR="00330BE2" w:rsidRPr="00AB3084">
        <w:tc>
          <w:tcPr>
            <w:tcW w:w="4484" w:type="dxa"/>
            <w:tcBorders>
              <w:top w:val="single" w:sz="4" w:space="0" w:color="000000"/>
              <w:left w:val="nil"/>
              <w:bottom w:val="single" w:sz="4" w:space="0" w:color="000000"/>
              <w:right w:val="nil"/>
            </w:tcBorders>
          </w:tcPr>
          <w:p w:rsidR="00330BE2" w:rsidRPr="00AB3084" w:rsidRDefault="00330BE2">
            <w:pPr>
              <w:jc w:val="center"/>
              <w:rPr>
                <w:rFonts w:ascii="Times New Roman" w:eastAsia="Arimo" w:hAnsi="Times New Roman" w:cs="Times New Roman"/>
                <w:sz w:val="22"/>
                <w:szCs w:val="22"/>
              </w:rPr>
            </w:pPr>
          </w:p>
        </w:tc>
        <w:tc>
          <w:tcPr>
            <w:tcW w:w="4372" w:type="dxa"/>
            <w:gridSpan w:val="2"/>
            <w:tcBorders>
              <w:top w:val="single" w:sz="4" w:space="0" w:color="000000"/>
              <w:left w:val="nil"/>
              <w:bottom w:val="single" w:sz="4" w:space="0" w:color="000000"/>
              <w:right w:val="nil"/>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4484" w:type="dxa"/>
            <w:tcBorders>
              <w:top w:val="single" w:sz="4" w:space="0" w:color="000000"/>
              <w:left w:val="single" w:sz="4" w:space="0" w:color="000000"/>
              <w:bottom w:val="nil"/>
              <w:right w:val="nil"/>
            </w:tcBorders>
          </w:tcPr>
          <w:p w:rsidR="00330BE2" w:rsidRPr="00836F93" w:rsidRDefault="00AB7804">
            <w:pPr>
              <w:rPr>
                <w:rFonts w:ascii="Times New Roman" w:eastAsia="Arimo" w:hAnsi="Times New Roman" w:cs="Times New Roman"/>
                <w:b/>
                <w:sz w:val="22"/>
                <w:szCs w:val="22"/>
              </w:rPr>
            </w:pPr>
            <w:r w:rsidRPr="00836F93">
              <w:rPr>
                <w:rFonts w:ascii="Times New Roman" w:eastAsia="Arimo" w:hAnsi="Times New Roman" w:cs="Times New Roman"/>
                <w:b/>
                <w:sz w:val="22"/>
                <w:szCs w:val="22"/>
              </w:rPr>
              <w:t>Procedures</w:t>
            </w:r>
          </w:p>
        </w:tc>
        <w:tc>
          <w:tcPr>
            <w:tcW w:w="4372" w:type="dxa"/>
            <w:gridSpan w:val="2"/>
            <w:tcBorders>
              <w:top w:val="single" w:sz="4" w:space="0" w:color="000000"/>
              <w:left w:val="nil"/>
              <w:bottom w:val="nil"/>
              <w:right w:val="single" w:sz="4" w:space="0" w:color="000000"/>
            </w:tcBorders>
          </w:tcPr>
          <w:p w:rsidR="00330BE2" w:rsidRPr="00AB3084" w:rsidRDefault="00330BE2">
            <w:pPr>
              <w:jc w:val="center"/>
              <w:rPr>
                <w:rFonts w:ascii="Times New Roman" w:eastAsia="Arimo" w:hAnsi="Times New Roman" w:cs="Times New Roman"/>
                <w:sz w:val="22"/>
                <w:szCs w:val="22"/>
              </w:rPr>
            </w:pPr>
          </w:p>
        </w:tc>
      </w:tr>
      <w:tr w:rsidR="00330BE2" w:rsidRPr="00AB3084">
        <w:tc>
          <w:tcPr>
            <w:tcW w:w="8856" w:type="dxa"/>
            <w:gridSpan w:val="3"/>
            <w:tcBorders>
              <w:top w:val="nil"/>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Prior to lesson: assign vocab to be completed by day of activity.</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spacing w:before="60" w:after="60"/>
              <w:rPr>
                <w:rFonts w:ascii="Times New Roman" w:hAnsi="Times New Roman" w:cs="Times New Roman"/>
                <w:sz w:val="22"/>
                <w:szCs w:val="22"/>
              </w:rPr>
            </w:pPr>
            <w:r w:rsidRPr="00AB3084">
              <w:rPr>
                <w:rFonts w:ascii="Times New Roman" w:eastAsia="Arimo" w:hAnsi="Times New Roman" w:cs="Times New Roman"/>
                <w:sz w:val="22"/>
                <w:szCs w:val="22"/>
              </w:rPr>
              <w:t>Have students select and write down examples of figurative language or imagery from the text.  Collect class lists on large paper to display.</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spacing w:before="60" w:after="60"/>
              <w:rPr>
                <w:rFonts w:ascii="Times New Roman" w:hAnsi="Times New Roman" w:cs="Times New Roman"/>
                <w:sz w:val="22"/>
                <w:szCs w:val="22"/>
              </w:rPr>
            </w:pPr>
            <w:r w:rsidRPr="00AB3084">
              <w:rPr>
                <w:rFonts w:ascii="Times New Roman" w:eastAsia="Arimo" w:hAnsi="Times New Roman" w:cs="Times New Roman"/>
                <w:sz w:val="22"/>
                <w:szCs w:val="22"/>
              </w:rPr>
              <w:t xml:space="preserve">Have basic supplies set out (no brushes until done with demo). When students come in, give them small ‘practice’ papers and demonstrate various techniques, then hand out brushes and have students practice. </w:t>
            </w:r>
            <w:r w:rsidRPr="00AB3084">
              <w:rPr>
                <w:rFonts w:ascii="Times New Roman" w:eastAsia="Arimo" w:hAnsi="Times New Roman" w:cs="Times New Roman"/>
                <w:sz w:val="22"/>
                <w:szCs w:val="22"/>
              </w:rPr>
              <w:tab/>
              <w:t>Explain that idea is for them to convey the feeling of an image from the list WITHOUT words or drawing - they should use color, texture and technique to create an expression of feeling without words.</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 xml:space="preserve">When done practicing, students are given larger paper. They write the image and their name on the back, then create final draft on front. Collect on drying rack.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pBdr>
                <w:top w:val="nil"/>
                <w:left w:val="nil"/>
                <w:bottom w:val="nil"/>
                <w:right w:val="nil"/>
                <w:between w:val="nil"/>
              </w:pBdr>
              <w:spacing w:before="60" w:after="60"/>
              <w:rPr>
                <w:rFonts w:ascii="Times New Roman" w:hAnsi="Times New Roman" w:cs="Times New Roman"/>
                <w:color w:val="000000"/>
                <w:sz w:val="22"/>
                <w:szCs w:val="22"/>
              </w:rPr>
            </w:pPr>
            <w:r w:rsidRPr="00AB3084">
              <w:rPr>
                <w:rFonts w:ascii="Times New Roman" w:eastAsia="Arimo" w:hAnsi="Times New Roman" w:cs="Times New Roman"/>
                <w:sz w:val="22"/>
                <w:szCs w:val="22"/>
              </w:rPr>
              <w:t>When fully dried, have students nicely pen the words of the image onto the watercolor. [Note: students used the phrase containing the image, in isolation. In retrospect, we recommend having students write the whole sentence that contains the image, for context.]</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spacing w:before="60" w:after="60"/>
              <w:rPr>
                <w:rFonts w:ascii="Times New Roman" w:hAnsi="Times New Roman" w:cs="Times New Roman"/>
                <w:sz w:val="22"/>
                <w:szCs w:val="22"/>
              </w:rPr>
            </w:pPr>
            <w:r w:rsidRPr="00AB3084">
              <w:rPr>
                <w:rFonts w:ascii="Times New Roman" w:eastAsia="Arimo" w:hAnsi="Times New Roman" w:cs="Times New Roman"/>
                <w:sz w:val="22"/>
                <w:szCs w:val="22"/>
              </w:rPr>
              <w:lastRenderedPageBreak/>
              <w:t xml:space="preserve">VARIATION to revisit a few weeks later: have students choose the image / fig. language from the book on their own - without relying on the class lists. Do a second watercolor piece about the second image. Again, write the sentence that contains the image over the watercolor, when the paint is dry.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5"/>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b/>
                <w:sz w:val="22"/>
                <w:szCs w:val="22"/>
              </w:rPr>
              <w:t>Final Assessment</w:t>
            </w:r>
            <w:r w:rsidRPr="00AB3084">
              <w:rPr>
                <w:rFonts w:ascii="Times New Roman" w:eastAsia="Arimo" w:hAnsi="Times New Roman" w:cs="Times New Roman"/>
                <w:sz w:val="22"/>
                <w:szCs w:val="22"/>
              </w:rPr>
              <w:t xml:space="preserve">. Students respond to the following prompts: </w:t>
            </w:r>
          </w:p>
          <w:p w:rsidR="00330BE2" w:rsidRPr="00AB3084" w:rsidRDefault="00AB7804">
            <w:pPr>
              <w:numPr>
                <w:ilvl w:val="0"/>
                <w:numId w:val="3"/>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 xml:space="preserve">How is imagery used in </w:t>
            </w:r>
            <w:r w:rsidRPr="00AB3084">
              <w:rPr>
                <w:rFonts w:ascii="Times New Roman" w:eastAsia="Arimo" w:hAnsi="Times New Roman" w:cs="Times New Roman"/>
                <w:i/>
                <w:sz w:val="22"/>
                <w:szCs w:val="22"/>
              </w:rPr>
              <w:t>The Book Thief</w:t>
            </w:r>
            <w:r w:rsidRPr="00AB3084">
              <w:rPr>
                <w:rFonts w:ascii="Times New Roman" w:eastAsia="Arimo" w:hAnsi="Times New Roman" w:cs="Times New Roman"/>
                <w:sz w:val="22"/>
                <w:szCs w:val="22"/>
              </w:rPr>
              <w:t xml:space="preserve">? </w:t>
            </w:r>
          </w:p>
          <w:p w:rsidR="00330BE2" w:rsidRPr="00AB3084" w:rsidRDefault="00AB7804">
            <w:pPr>
              <w:numPr>
                <w:ilvl w:val="0"/>
                <w:numId w:val="3"/>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 xml:space="preserve">Why did you choose these two images? </w:t>
            </w:r>
          </w:p>
          <w:p w:rsidR="00330BE2" w:rsidRPr="00AB3084" w:rsidRDefault="00AB7804">
            <w:pPr>
              <w:numPr>
                <w:ilvl w:val="0"/>
                <w:numId w:val="3"/>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What watercolor techniques did you use to portray the feeling of the imagery?</w:t>
            </w:r>
          </w:p>
          <w:p w:rsidR="00330BE2" w:rsidRPr="00AB3084" w:rsidRDefault="00AB7804">
            <w:pPr>
              <w:numPr>
                <w:ilvl w:val="0"/>
                <w:numId w:val="3"/>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 xml:space="preserve">How has this activity made you see/read the story differently?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numPr>
                <w:ilvl w:val="0"/>
                <w:numId w:val="6"/>
              </w:numPr>
              <w:spacing w:before="60" w:after="60"/>
              <w:contextualSpacing/>
              <w:rPr>
                <w:rFonts w:ascii="Times New Roman" w:hAnsi="Times New Roman" w:cs="Times New Roman"/>
                <w:sz w:val="22"/>
                <w:szCs w:val="22"/>
              </w:rPr>
            </w:pPr>
            <w:r w:rsidRPr="00AB3084">
              <w:rPr>
                <w:rFonts w:ascii="Times New Roman" w:eastAsia="Arimo" w:hAnsi="Times New Roman" w:cs="Times New Roman"/>
                <w:sz w:val="22"/>
                <w:szCs w:val="22"/>
              </w:rPr>
              <w:t xml:space="preserve">Finalizing the project includes typed student reflection and mounting both pieces with reflection on display board. </w:t>
            </w:r>
          </w:p>
        </w:tc>
      </w:tr>
      <w:tr w:rsidR="00330BE2" w:rsidRPr="00AB3084">
        <w:tc>
          <w:tcPr>
            <w:tcW w:w="8856" w:type="dxa"/>
            <w:gridSpan w:val="3"/>
            <w:tcBorders>
              <w:top w:val="single" w:sz="4" w:space="0" w:color="000000"/>
              <w:left w:val="single" w:sz="4" w:space="0" w:color="000000"/>
              <w:bottom w:val="single" w:sz="4" w:space="0" w:color="000000"/>
              <w:right w:val="single" w:sz="4" w:space="0" w:color="000000"/>
            </w:tcBorders>
          </w:tcPr>
          <w:p w:rsidR="00330BE2" w:rsidRPr="00AB3084" w:rsidRDefault="00AB7804">
            <w:pPr>
              <w:pBdr>
                <w:top w:val="nil"/>
                <w:left w:val="nil"/>
                <w:bottom w:val="nil"/>
                <w:right w:val="nil"/>
                <w:between w:val="nil"/>
              </w:pBdr>
              <w:spacing w:before="60" w:after="60"/>
              <w:rPr>
                <w:rFonts w:ascii="Times New Roman" w:eastAsia="Arimo" w:hAnsi="Times New Roman" w:cs="Times New Roman"/>
                <w:sz w:val="22"/>
                <w:szCs w:val="22"/>
              </w:rPr>
            </w:pPr>
            <w:r w:rsidRPr="00836F93">
              <w:rPr>
                <w:rFonts w:ascii="Times New Roman" w:eastAsia="Arimo" w:hAnsi="Times New Roman" w:cs="Times New Roman"/>
                <w:b/>
                <w:sz w:val="22"/>
                <w:szCs w:val="22"/>
              </w:rPr>
              <w:t>EXTENSIONS</w:t>
            </w:r>
            <w:r w:rsidRPr="00AB3084">
              <w:rPr>
                <w:rFonts w:ascii="Times New Roman" w:eastAsia="Arimo" w:hAnsi="Times New Roman" w:cs="Times New Roman"/>
                <w:sz w:val="22"/>
                <w:szCs w:val="22"/>
              </w:rPr>
              <w:t xml:space="preserve"> [See Watercolor Explorations_2]: </w:t>
            </w:r>
          </w:p>
          <w:p w:rsidR="00330BE2" w:rsidRPr="00AB3084" w:rsidRDefault="00AB7804">
            <w:pPr>
              <w:numPr>
                <w:ilvl w:val="0"/>
                <w:numId w:val="2"/>
              </w:numPr>
              <w:pBdr>
                <w:top w:val="nil"/>
                <w:left w:val="nil"/>
                <w:bottom w:val="nil"/>
                <w:right w:val="nil"/>
                <w:between w:val="nil"/>
              </w:pBdr>
              <w:spacing w:before="60" w:after="60"/>
              <w:contextualSpacing/>
              <w:rPr>
                <w:rFonts w:ascii="Times New Roman" w:eastAsia="Arimo" w:hAnsi="Times New Roman" w:cs="Times New Roman"/>
                <w:sz w:val="22"/>
                <w:szCs w:val="22"/>
              </w:rPr>
            </w:pPr>
            <w:r w:rsidRPr="00AB3084">
              <w:rPr>
                <w:rFonts w:ascii="Times New Roman" w:eastAsia="Arimo" w:hAnsi="Times New Roman" w:cs="Times New Roman"/>
                <w:sz w:val="22"/>
                <w:szCs w:val="22"/>
              </w:rPr>
              <w:t>Revisit this sequence with a different text later in the year.  For more depth of social/emotional learning, students create one watercolor piece focused on their own personal feelings, paired with a second piece focused on the feelings of a character (as opposed to images and figurative language directly from a text).</w:t>
            </w:r>
          </w:p>
          <w:p w:rsidR="00330BE2" w:rsidRPr="00AB3084" w:rsidRDefault="00AB7804">
            <w:pPr>
              <w:numPr>
                <w:ilvl w:val="0"/>
                <w:numId w:val="2"/>
              </w:numPr>
              <w:spacing w:before="60" w:after="60"/>
              <w:rPr>
                <w:rFonts w:ascii="Times New Roman" w:eastAsia="Arimo" w:hAnsi="Times New Roman" w:cs="Times New Roman"/>
                <w:sz w:val="22"/>
                <w:szCs w:val="22"/>
              </w:rPr>
            </w:pPr>
            <w:r w:rsidRPr="00AB3084">
              <w:rPr>
                <w:rFonts w:ascii="Times New Roman" w:eastAsia="Arimo" w:hAnsi="Times New Roman" w:cs="Times New Roman"/>
                <w:sz w:val="22"/>
                <w:szCs w:val="22"/>
              </w:rPr>
              <w:t>Insert lesson on text design, lettering &amp; layout, to prepare for writing the words.</w:t>
            </w:r>
          </w:p>
        </w:tc>
      </w:tr>
    </w:tbl>
    <w:p w:rsidR="00330BE2" w:rsidRPr="00AB3084" w:rsidRDefault="00330BE2">
      <w:pPr>
        <w:widowControl w:val="0"/>
        <w:pBdr>
          <w:top w:val="nil"/>
          <w:left w:val="nil"/>
          <w:bottom w:val="nil"/>
          <w:right w:val="nil"/>
          <w:between w:val="nil"/>
        </w:pBdr>
        <w:spacing w:line="276" w:lineRule="auto"/>
        <w:rPr>
          <w:rFonts w:ascii="Times New Roman" w:eastAsia="Arimo" w:hAnsi="Times New Roman" w:cs="Times New Roman"/>
        </w:rPr>
        <w:sectPr w:rsidR="00330BE2" w:rsidRPr="00AB3084">
          <w:type w:val="continuous"/>
          <w:pgSz w:w="12240" w:h="15840"/>
          <w:pgMar w:top="1440" w:right="1440" w:bottom="1440" w:left="1440" w:header="720" w:footer="720" w:gutter="0"/>
          <w:cols w:space="720"/>
        </w:sectPr>
      </w:pPr>
    </w:p>
    <w:p w:rsidR="00330BE2" w:rsidRPr="00AB3084" w:rsidRDefault="00330BE2" w:rsidP="00836F93">
      <w:pPr>
        <w:pBdr>
          <w:top w:val="nil"/>
          <w:left w:val="nil"/>
          <w:bottom w:val="nil"/>
          <w:right w:val="nil"/>
          <w:between w:val="nil"/>
        </w:pBdr>
        <w:contextualSpacing/>
        <w:rPr>
          <w:rFonts w:ascii="Times New Roman" w:hAnsi="Times New Roman" w:cs="Times New Roman"/>
          <w:color w:val="000000"/>
        </w:rPr>
      </w:pPr>
    </w:p>
    <w:sectPr w:rsidR="00330BE2" w:rsidRPr="00AB308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30" w:rsidRDefault="00A84930">
      <w:r>
        <w:separator/>
      </w:r>
    </w:p>
  </w:endnote>
  <w:endnote w:type="continuationSeparator" w:id="0">
    <w:p w:rsidR="00A84930" w:rsidRDefault="00A8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Default="00AB780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30BE2" w:rsidRDefault="00330BE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Default="00AB780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E5662">
      <w:rPr>
        <w:noProof/>
        <w:color w:val="000000"/>
      </w:rPr>
      <w:t>1</w:t>
    </w:r>
    <w:r>
      <w:rPr>
        <w:color w:val="000000"/>
      </w:rPr>
      <w:fldChar w:fldCharType="end"/>
    </w:r>
  </w:p>
  <w:p w:rsidR="00330BE2" w:rsidRDefault="00330BE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30" w:rsidRDefault="00A84930">
      <w:r>
        <w:separator/>
      </w:r>
    </w:p>
  </w:footnote>
  <w:footnote w:type="continuationSeparator" w:id="0">
    <w:p w:rsidR="00A84930" w:rsidRDefault="00A8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A3E"/>
    <w:multiLevelType w:val="multilevel"/>
    <w:tmpl w:val="487E8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F5ACE"/>
    <w:multiLevelType w:val="multilevel"/>
    <w:tmpl w:val="A2D2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154A1"/>
    <w:multiLevelType w:val="multilevel"/>
    <w:tmpl w:val="E2F6B9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F340D02"/>
    <w:multiLevelType w:val="multilevel"/>
    <w:tmpl w:val="6D329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577B6E"/>
    <w:multiLevelType w:val="multilevel"/>
    <w:tmpl w:val="FEAA5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71364E"/>
    <w:multiLevelType w:val="multilevel"/>
    <w:tmpl w:val="0BE8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0BE2"/>
    <w:rsid w:val="00330BE2"/>
    <w:rsid w:val="00836F93"/>
    <w:rsid w:val="00A84930"/>
    <w:rsid w:val="00AB3084"/>
    <w:rsid w:val="00AB7804"/>
    <w:rsid w:val="00DE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D5C4A-8BDC-4777-B09D-9026072E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Company>Microsoft</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Liora Sponko</cp:lastModifiedBy>
  <cp:revision>4</cp:revision>
  <dcterms:created xsi:type="dcterms:W3CDTF">2018-09-22T01:48:00Z</dcterms:created>
  <dcterms:modified xsi:type="dcterms:W3CDTF">2018-09-22T01:53:00Z</dcterms:modified>
</cp:coreProperties>
</file>